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136C" w14:textId="2C8F47B3" w:rsidR="00BD0130" w:rsidRPr="005D5AFE" w:rsidRDefault="00440E4C" w:rsidP="000F552E">
      <w:pPr>
        <w:spacing w:after="80"/>
        <w:rPr>
          <w:rFonts w:ascii="Arial" w:hAnsi="Arial" w:cs="Arial"/>
          <w:b/>
          <w:bCs/>
          <w:sz w:val="20"/>
          <w:szCs w:val="20"/>
        </w:rPr>
      </w:pPr>
      <w:r w:rsidRPr="005D5AFE">
        <w:rPr>
          <w:rFonts w:ascii="Arial" w:hAnsi="Arial" w:cs="Arial"/>
          <w:b/>
          <w:bCs/>
          <w:sz w:val="20"/>
          <w:szCs w:val="20"/>
        </w:rPr>
        <w:t>Biomechanical aspects</w:t>
      </w:r>
      <w:r w:rsidR="0092481C" w:rsidRPr="005D5AFE">
        <w:rPr>
          <w:rFonts w:ascii="Arial" w:hAnsi="Arial" w:cs="Arial"/>
          <w:b/>
          <w:bCs/>
          <w:sz w:val="20"/>
          <w:szCs w:val="20"/>
        </w:rPr>
        <w:t xml:space="preserve"> of nonalcoholic fatty liver disease</w:t>
      </w:r>
      <w:r w:rsidR="00FD4536" w:rsidRPr="005D5AF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E5679F" w14:textId="3063D995" w:rsidR="00BD0130" w:rsidRPr="005D5AFE" w:rsidRDefault="00BD0130">
      <w:pPr>
        <w:rPr>
          <w:rFonts w:ascii="Arial" w:hAnsi="Arial" w:cs="Arial"/>
          <w:bCs/>
          <w:sz w:val="20"/>
          <w:szCs w:val="20"/>
        </w:rPr>
      </w:pPr>
      <w:r w:rsidRPr="005D5AFE">
        <w:rPr>
          <w:rFonts w:ascii="Arial" w:hAnsi="Arial" w:cs="Arial"/>
          <w:bCs/>
          <w:sz w:val="20"/>
          <w:szCs w:val="20"/>
        </w:rPr>
        <w:t>Gyorgy Baffy, MD, PhD</w:t>
      </w:r>
    </w:p>
    <w:p w14:paraId="26C50BB7" w14:textId="6DDB20DF" w:rsidR="00BD0130" w:rsidRPr="005D5AFE" w:rsidRDefault="00BD0130">
      <w:pP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5D5AF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Department of Medicine, VA Boston Healthcare System, Harvard Medical School, Boston, </w:t>
      </w:r>
      <w:r w:rsidR="000B2913" w:rsidRPr="005D5AF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MA</w:t>
      </w:r>
      <w:r w:rsidR="005D5AFE" w:rsidRPr="005D5AF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, USA</w:t>
      </w:r>
    </w:p>
    <w:p w14:paraId="705F33DC" w14:textId="77777777" w:rsidR="00BD0130" w:rsidRPr="005D5AFE" w:rsidRDefault="00BD0130" w:rsidP="0092481C">
      <w:pP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</w:p>
    <w:p w14:paraId="33183BB9" w14:textId="38F62A2C" w:rsidR="002C3F42" w:rsidRPr="005D5AFE" w:rsidRDefault="0092481C" w:rsidP="005D5AFE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Mechanobiology is </w:t>
      </w:r>
      <w:r w:rsidR="00DA3836" w:rsidRPr="005D5AFE">
        <w:rPr>
          <w:rFonts w:ascii="Arial" w:hAnsi="Arial" w:cs="Arial"/>
          <w:color w:val="000000" w:themeColor="text1"/>
          <w:sz w:val="20"/>
          <w:szCs w:val="20"/>
        </w:rPr>
        <w:t>an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 interdisciplinary </w:t>
      </w:r>
      <w:r w:rsidR="00356E6D" w:rsidRPr="005D5AFE">
        <w:rPr>
          <w:rFonts w:ascii="Arial" w:hAnsi="Arial" w:cs="Arial"/>
          <w:color w:val="000000" w:themeColor="text1"/>
          <w:sz w:val="20"/>
          <w:szCs w:val="20"/>
        </w:rPr>
        <w:t>field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 that explore</w:t>
      </w:r>
      <w:r w:rsidR="00356E6D" w:rsidRPr="005D5AFE">
        <w:rPr>
          <w:rFonts w:ascii="Arial" w:hAnsi="Arial" w:cs="Arial"/>
          <w:color w:val="000000" w:themeColor="text1"/>
          <w:sz w:val="20"/>
          <w:szCs w:val="20"/>
        </w:rPr>
        <w:t>s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 the impact of physical force</w:t>
      </w:r>
      <w:r w:rsidR="002C3F42" w:rsidRPr="005D5AF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40E4C" w:rsidRPr="005D5AFE">
        <w:rPr>
          <w:rFonts w:ascii="Arial" w:hAnsi="Arial" w:cs="Arial"/>
          <w:color w:val="000000" w:themeColor="text1"/>
          <w:sz w:val="20"/>
          <w:szCs w:val="20"/>
        </w:rPr>
        <w:t xml:space="preserve">(e.g., compression, stretch, and shear stress) 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on </w:t>
      </w:r>
      <w:r w:rsidR="00356E6D" w:rsidRPr="005D5AFE">
        <w:rPr>
          <w:rFonts w:ascii="Arial" w:hAnsi="Arial" w:cs="Arial"/>
          <w:color w:val="000000" w:themeColor="text1"/>
          <w:sz w:val="20"/>
          <w:szCs w:val="20"/>
        </w:rPr>
        <w:t>biological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 function</w:t>
      </w:r>
      <w:r w:rsidR="00356E6D" w:rsidRPr="005D5AFE">
        <w:rPr>
          <w:rFonts w:ascii="Arial" w:hAnsi="Arial" w:cs="Arial"/>
          <w:color w:val="000000" w:themeColor="text1"/>
          <w:sz w:val="20"/>
          <w:szCs w:val="20"/>
        </w:rPr>
        <w:t>s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56E6D" w:rsidRPr="005D5AFE">
        <w:rPr>
          <w:rFonts w:ascii="Arial" w:hAnsi="Arial" w:cs="Arial"/>
          <w:color w:val="000000" w:themeColor="text1"/>
          <w:sz w:val="20"/>
          <w:szCs w:val="20"/>
        </w:rPr>
        <w:t>such as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 development, growth, and differentiation. </w:t>
      </w:r>
      <w:r w:rsidR="00DA3836" w:rsidRPr="005D5AFE">
        <w:rPr>
          <w:rFonts w:ascii="Arial" w:hAnsi="Arial" w:cs="Arial"/>
          <w:color w:val="000000" w:themeColor="text1"/>
          <w:sz w:val="20"/>
          <w:szCs w:val="20"/>
        </w:rPr>
        <w:t>M</w:t>
      </w:r>
      <w:r w:rsidR="000F45C8" w:rsidRPr="005D5AFE">
        <w:rPr>
          <w:rFonts w:ascii="Arial" w:hAnsi="Arial" w:cs="Arial"/>
          <w:color w:val="000000" w:themeColor="text1"/>
          <w:sz w:val="20"/>
          <w:szCs w:val="20"/>
        </w:rPr>
        <w:t>echanical cues</w:t>
      </w:r>
      <w:r w:rsidR="00DA3836" w:rsidRPr="005D5AFE">
        <w:rPr>
          <w:rFonts w:ascii="Arial" w:hAnsi="Arial" w:cs="Arial"/>
          <w:color w:val="000000" w:themeColor="text1"/>
          <w:sz w:val="20"/>
          <w:szCs w:val="20"/>
        </w:rPr>
        <w:t xml:space="preserve"> are perceived</w:t>
      </w:r>
      <w:r w:rsidR="000F45C8" w:rsidRPr="005D5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D62" w:rsidRPr="005D5AFE">
        <w:rPr>
          <w:rFonts w:ascii="Arial" w:hAnsi="Arial" w:cs="Arial"/>
          <w:color w:val="000000" w:themeColor="text1"/>
          <w:sz w:val="20"/>
          <w:szCs w:val="20"/>
        </w:rPr>
        <w:t>by</w:t>
      </w:r>
      <w:r w:rsidR="002C33C6" w:rsidRPr="005D5AFE">
        <w:rPr>
          <w:rFonts w:ascii="Arial" w:hAnsi="Arial" w:cs="Arial"/>
          <w:color w:val="000000" w:themeColor="text1"/>
          <w:sz w:val="20"/>
          <w:szCs w:val="20"/>
        </w:rPr>
        <w:t xml:space="preserve"> various </w:t>
      </w:r>
      <w:r w:rsidR="00FA1D62" w:rsidRPr="005D5AFE">
        <w:rPr>
          <w:rFonts w:ascii="Arial" w:hAnsi="Arial" w:cs="Arial"/>
          <w:color w:val="000000" w:themeColor="text1"/>
          <w:sz w:val="20"/>
          <w:szCs w:val="20"/>
        </w:rPr>
        <w:t>mechanosensors</w:t>
      </w:r>
      <w:r w:rsidR="00DA3836" w:rsidRPr="005D5AFE">
        <w:rPr>
          <w:rFonts w:ascii="Arial" w:hAnsi="Arial" w:cs="Arial"/>
          <w:color w:val="000000" w:themeColor="text1"/>
          <w:sz w:val="20"/>
          <w:szCs w:val="20"/>
        </w:rPr>
        <w:t xml:space="preserve"> of living cells</w:t>
      </w:r>
      <w:r w:rsidR="00F8571B" w:rsidRPr="005D5AFE">
        <w:rPr>
          <w:rFonts w:ascii="Arial" w:hAnsi="Arial" w:cs="Arial"/>
          <w:color w:val="000000" w:themeColor="text1"/>
          <w:sz w:val="20"/>
          <w:szCs w:val="20"/>
        </w:rPr>
        <w:t xml:space="preserve"> (e.g., focal adhesions, </w:t>
      </w:r>
      <w:proofErr w:type="spellStart"/>
      <w:r w:rsidR="00F8571B" w:rsidRPr="005D5AFE">
        <w:rPr>
          <w:rFonts w:ascii="Arial" w:hAnsi="Arial" w:cs="Arial"/>
          <w:color w:val="000000" w:themeColor="text1"/>
          <w:sz w:val="20"/>
          <w:szCs w:val="20"/>
        </w:rPr>
        <w:t>adherencs</w:t>
      </w:r>
      <w:proofErr w:type="spellEnd"/>
      <w:r w:rsidR="00F8571B" w:rsidRPr="005D5AFE">
        <w:rPr>
          <w:rFonts w:ascii="Arial" w:hAnsi="Arial" w:cs="Arial"/>
          <w:color w:val="000000" w:themeColor="text1"/>
          <w:sz w:val="20"/>
          <w:szCs w:val="20"/>
        </w:rPr>
        <w:t xml:space="preserve"> junctions, flow-sensitive ion channels),</w:t>
      </w:r>
      <w:r w:rsidR="00FA1D62" w:rsidRPr="005D5AFE">
        <w:rPr>
          <w:rFonts w:ascii="Arial" w:hAnsi="Arial" w:cs="Arial"/>
          <w:color w:val="000000" w:themeColor="text1"/>
          <w:sz w:val="20"/>
          <w:szCs w:val="20"/>
        </w:rPr>
        <w:t xml:space="preserve"> propagated by </w:t>
      </w:r>
      <w:r w:rsidR="000F45C8" w:rsidRPr="005D5AFE">
        <w:rPr>
          <w:rFonts w:ascii="Arial" w:hAnsi="Arial" w:cs="Arial"/>
          <w:color w:val="000000" w:themeColor="text1"/>
          <w:sz w:val="20"/>
          <w:szCs w:val="20"/>
        </w:rPr>
        <w:t>the contractile cytoskeleton</w:t>
      </w:r>
      <w:r w:rsidR="00FA1D62" w:rsidRPr="005D5AFE">
        <w:rPr>
          <w:rFonts w:ascii="Arial" w:hAnsi="Arial" w:cs="Arial"/>
          <w:color w:val="000000" w:themeColor="text1"/>
          <w:sz w:val="20"/>
          <w:szCs w:val="20"/>
        </w:rPr>
        <w:t xml:space="preserve"> (mechanotransmission) and</w:t>
      </w:r>
      <w:r w:rsidR="000F45C8" w:rsidRPr="005D5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8571B" w:rsidRPr="005D5AFE">
        <w:rPr>
          <w:rFonts w:ascii="Arial" w:hAnsi="Arial" w:cs="Arial"/>
          <w:color w:val="000000" w:themeColor="text1"/>
          <w:sz w:val="20"/>
          <w:szCs w:val="20"/>
        </w:rPr>
        <w:t xml:space="preserve">intracellular </w:t>
      </w:r>
      <w:r w:rsidR="000F45C8" w:rsidRPr="005D5AFE">
        <w:rPr>
          <w:rFonts w:ascii="Arial" w:hAnsi="Arial" w:cs="Arial"/>
          <w:color w:val="000000" w:themeColor="text1"/>
          <w:sz w:val="20"/>
          <w:szCs w:val="20"/>
        </w:rPr>
        <w:t xml:space="preserve">biochemical </w:t>
      </w:r>
      <w:r w:rsidR="00F8571B" w:rsidRPr="005D5AFE">
        <w:rPr>
          <w:rFonts w:ascii="Arial" w:hAnsi="Arial" w:cs="Arial"/>
          <w:color w:val="000000" w:themeColor="text1"/>
          <w:sz w:val="20"/>
          <w:szCs w:val="20"/>
        </w:rPr>
        <w:t>cascades</w:t>
      </w:r>
      <w:r w:rsidR="00FA1D62" w:rsidRPr="005D5AFE">
        <w:rPr>
          <w:rFonts w:ascii="Arial" w:hAnsi="Arial" w:cs="Arial"/>
          <w:color w:val="000000" w:themeColor="text1"/>
          <w:sz w:val="20"/>
          <w:szCs w:val="20"/>
        </w:rPr>
        <w:t xml:space="preserve"> (mechanosignaling), and </w:t>
      </w:r>
      <w:r w:rsidR="00DA3836" w:rsidRPr="005D5AFE">
        <w:rPr>
          <w:rFonts w:ascii="Arial" w:hAnsi="Arial" w:cs="Arial"/>
          <w:color w:val="000000" w:themeColor="text1"/>
          <w:sz w:val="20"/>
          <w:szCs w:val="20"/>
        </w:rPr>
        <w:t xml:space="preserve">integrated </w:t>
      </w:r>
      <w:r w:rsidR="00AB522D" w:rsidRPr="005D5AFE">
        <w:rPr>
          <w:rFonts w:ascii="Arial" w:hAnsi="Arial" w:cs="Arial"/>
          <w:color w:val="000000" w:themeColor="text1"/>
          <w:sz w:val="20"/>
          <w:szCs w:val="20"/>
        </w:rPr>
        <w:t xml:space="preserve">into </w:t>
      </w:r>
      <w:proofErr w:type="spellStart"/>
      <w:r w:rsidR="00AB522D" w:rsidRPr="005D5AFE">
        <w:rPr>
          <w:rFonts w:ascii="Arial" w:hAnsi="Arial" w:cs="Arial"/>
          <w:color w:val="000000" w:themeColor="text1"/>
          <w:sz w:val="20"/>
          <w:szCs w:val="20"/>
        </w:rPr>
        <w:t>mechanoresponses</w:t>
      </w:r>
      <w:proofErr w:type="spellEnd"/>
      <w:r w:rsidR="00AB522D" w:rsidRPr="005D5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3836" w:rsidRPr="005D5AFE">
        <w:rPr>
          <w:rFonts w:ascii="Arial" w:hAnsi="Arial" w:cs="Arial"/>
          <w:color w:val="000000" w:themeColor="text1"/>
          <w:sz w:val="20"/>
          <w:szCs w:val="20"/>
        </w:rPr>
        <w:t xml:space="preserve">by the </w:t>
      </w:r>
      <w:proofErr w:type="spellStart"/>
      <w:r w:rsidR="00DA3836" w:rsidRPr="005D5AFE">
        <w:rPr>
          <w:rFonts w:ascii="Arial" w:hAnsi="Arial" w:cs="Arial"/>
          <w:color w:val="000000" w:themeColor="text1"/>
          <w:sz w:val="20"/>
          <w:szCs w:val="20"/>
        </w:rPr>
        <w:t>nucles</w:t>
      </w:r>
      <w:proofErr w:type="spellEnd"/>
      <w:r w:rsidR="000F45C8" w:rsidRPr="005D5AF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2C3F42" w:rsidRPr="005D5AFE">
        <w:rPr>
          <w:rFonts w:ascii="Arial" w:hAnsi="Arial" w:cs="Arial"/>
          <w:color w:val="000000" w:themeColor="text1"/>
          <w:sz w:val="20"/>
          <w:szCs w:val="20"/>
        </w:rPr>
        <w:t xml:space="preserve">There is evidence that mechanical forces extensively inform the biological behavior of liver cells. </w:t>
      </w:r>
      <w:r w:rsidR="00F01C72" w:rsidRPr="005D5AFE">
        <w:rPr>
          <w:rFonts w:ascii="Arial" w:hAnsi="Arial" w:cs="Arial"/>
          <w:color w:val="000000" w:themeColor="text1"/>
          <w:sz w:val="20"/>
          <w:szCs w:val="20"/>
        </w:rPr>
        <w:t>Liver sinusoids represent a unique microenvironment in which a number of cell types are subjected to a variety of physical forces originating in the cytoskeleton and at interfaces with adjacent cells, the extracellular matrix, and vascular or interstitial fluids.</w:t>
      </w:r>
      <w:r w:rsidR="00F8571B" w:rsidRPr="005D5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3F42" w:rsidRPr="005D5AFE">
        <w:rPr>
          <w:rFonts w:ascii="Arial" w:hAnsi="Arial" w:cs="Arial"/>
          <w:color w:val="000000" w:themeColor="text1"/>
          <w:sz w:val="20"/>
          <w:szCs w:val="20"/>
        </w:rPr>
        <w:t xml:space="preserve">However, </w:t>
      </w:r>
      <w:r w:rsidR="00D77E21" w:rsidRPr="005D5AFE">
        <w:rPr>
          <w:rFonts w:ascii="Arial" w:hAnsi="Arial" w:cs="Arial"/>
          <w:color w:val="000000" w:themeColor="text1"/>
          <w:sz w:val="20"/>
          <w:szCs w:val="20"/>
        </w:rPr>
        <w:t>the impact of mechanoresponses on the development and progression of liver disease</w:t>
      </w:r>
      <w:r w:rsidR="002C3F42" w:rsidRPr="005D5AFE">
        <w:rPr>
          <w:rFonts w:ascii="Arial" w:hAnsi="Arial" w:cs="Arial"/>
          <w:color w:val="000000" w:themeColor="text1"/>
          <w:sz w:val="20"/>
          <w:szCs w:val="20"/>
        </w:rPr>
        <w:t xml:space="preserve"> remain</w:t>
      </w:r>
      <w:r w:rsidR="00D77E21" w:rsidRPr="005D5AFE">
        <w:rPr>
          <w:rFonts w:ascii="Arial" w:hAnsi="Arial" w:cs="Arial"/>
          <w:color w:val="000000" w:themeColor="text1"/>
          <w:sz w:val="20"/>
          <w:szCs w:val="20"/>
        </w:rPr>
        <w:t>s</w:t>
      </w:r>
      <w:r w:rsidR="002C3F42" w:rsidRPr="005D5AFE">
        <w:rPr>
          <w:rFonts w:ascii="Arial" w:hAnsi="Arial" w:cs="Arial"/>
          <w:color w:val="000000" w:themeColor="text1"/>
          <w:sz w:val="20"/>
          <w:szCs w:val="20"/>
        </w:rPr>
        <w:t xml:space="preserve"> relatively unexplored.</w:t>
      </w:r>
    </w:p>
    <w:p w14:paraId="6F86001F" w14:textId="0CA0E798" w:rsidR="00552CD7" w:rsidRPr="005D5AFE" w:rsidRDefault="002C3F42" w:rsidP="005D5AFE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Recent studies </w:t>
      </w:r>
      <w:r w:rsidR="00F01C72" w:rsidRPr="005D5AFE">
        <w:rPr>
          <w:rFonts w:ascii="Arial" w:hAnsi="Arial" w:cs="Arial"/>
          <w:color w:val="000000" w:themeColor="text1"/>
          <w:sz w:val="20"/>
          <w:szCs w:val="20"/>
        </w:rPr>
        <w:t>suggest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 that</w:t>
      </w:r>
      <w:r w:rsidR="00C23464" w:rsidRPr="005D5AFE">
        <w:rPr>
          <w:rFonts w:ascii="Arial" w:hAnsi="Arial" w:cs="Arial"/>
          <w:color w:val="000000" w:themeColor="text1"/>
          <w:sz w:val="20"/>
          <w:szCs w:val="20"/>
        </w:rPr>
        <w:t xml:space="preserve"> early </w:t>
      </w:r>
      <w:r w:rsidR="00782187" w:rsidRPr="005D5AFE">
        <w:rPr>
          <w:rFonts w:ascii="Arial" w:hAnsi="Arial" w:cs="Arial"/>
          <w:color w:val="000000" w:themeColor="text1"/>
          <w:sz w:val="20"/>
          <w:szCs w:val="20"/>
        </w:rPr>
        <w:t xml:space="preserve">mechanical </w:t>
      </w:r>
      <w:r w:rsidR="00C23464" w:rsidRPr="005D5AFE">
        <w:rPr>
          <w:rFonts w:ascii="Arial" w:hAnsi="Arial" w:cs="Arial"/>
          <w:sz w:val="20"/>
          <w:szCs w:val="20"/>
        </w:rPr>
        <w:t>changes</w:t>
      </w:r>
      <w:r w:rsidR="00C23464" w:rsidRPr="005D5AFE">
        <w:rPr>
          <w:rFonts w:ascii="Arial" w:hAnsi="Arial" w:cs="Arial"/>
          <w:color w:val="000000" w:themeColor="text1"/>
          <w:sz w:val="20"/>
          <w:szCs w:val="20"/>
        </w:rPr>
        <w:t xml:space="preserve"> have a key role in the pathogenesis of nonalcoholic fatty liver disease (NAFLD), a </w:t>
      </w:r>
      <w:r w:rsidR="00764761" w:rsidRPr="005D5AFE">
        <w:rPr>
          <w:rFonts w:ascii="Arial" w:hAnsi="Arial" w:cs="Arial"/>
          <w:color w:val="000000" w:themeColor="text1"/>
          <w:sz w:val="20"/>
          <w:szCs w:val="20"/>
        </w:rPr>
        <w:t xml:space="preserve">globally prevalent </w:t>
      </w:r>
      <w:r w:rsidR="00C23464" w:rsidRPr="005D5AFE">
        <w:rPr>
          <w:rFonts w:ascii="Arial" w:hAnsi="Arial" w:cs="Arial"/>
          <w:color w:val="000000" w:themeColor="text1"/>
          <w:sz w:val="20"/>
          <w:szCs w:val="20"/>
        </w:rPr>
        <w:t>disorder with heterogeneous outcomes.</w:t>
      </w:r>
      <w:r w:rsidR="00C66EB0" w:rsidRPr="005D5AFE">
        <w:rPr>
          <w:rFonts w:ascii="Arial" w:hAnsi="Arial" w:cs="Arial"/>
          <w:color w:val="000000" w:themeColor="text1"/>
          <w:sz w:val="20"/>
          <w:szCs w:val="20"/>
        </w:rPr>
        <w:t xml:space="preserve"> Steatosis and steatohepatitis </w:t>
      </w:r>
      <w:r w:rsidR="00AB142C" w:rsidRPr="005D5AFE">
        <w:rPr>
          <w:rFonts w:ascii="Arial" w:hAnsi="Arial" w:cs="Arial"/>
          <w:color w:val="000000" w:themeColor="text1"/>
          <w:sz w:val="20"/>
          <w:szCs w:val="20"/>
        </w:rPr>
        <w:t xml:space="preserve">profoundly </w:t>
      </w:r>
      <w:r w:rsidR="00F01C72" w:rsidRPr="005D5AFE">
        <w:rPr>
          <w:rFonts w:ascii="Arial" w:hAnsi="Arial" w:cs="Arial"/>
          <w:color w:val="000000" w:themeColor="text1"/>
          <w:sz w:val="20"/>
          <w:szCs w:val="20"/>
        </w:rPr>
        <w:t>alter liver tissue viscoelasticity</w:t>
      </w:r>
      <w:r w:rsidR="00AB142C" w:rsidRPr="005D5AFE">
        <w:rPr>
          <w:rFonts w:ascii="Arial" w:hAnsi="Arial" w:cs="Arial"/>
          <w:color w:val="000000" w:themeColor="text1"/>
          <w:sz w:val="20"/>
          <w:szCs w:val="20"/>
        </w:rPr>
        <w:t xml:space="preserve"> associated with </w:t>
      </w:r>
      <w:r w:rsidR="002C33C6" w:rsidRPr="005D5AFE">
        <w:rPr>
          <w:rFonts w:ascii="Arial" w:hAnsi="Arial" w:cs="Arial"/>
          <w:color w:val="000000" w:themeColor="text1"/>
          <w:sz w:val="20"/>
          <w:szCs w:val="20"/>
        </w:rPr>
        <w:t xml:space="preserve">changing </w:t>
      </w:r>
      <w:r w:rsidR="00AB142C" w:rsidRPr="005D5AFE">
        <w:rPr>
          <w:rFonts w:ascii="Arial" w:hAnsi="Arial" w:cs="Arial"/>
          <w:color w:val="000000" w:themeColor="text1"/>
          <w:sz w:val="20"/>
          <w:szCs w:val="20"/>
        </w:rPr>
        <w:t>architectur</w:t>
      </w:r>
      <w:r w:rsidR="002C33C6" w:rsidRPr="005D5AFE">
        <w:rPr>
          <w:rFonts w:ascii="Arial" w:hAnsi="Arial" w:cs="Arial"/>
          <w:color w:val="000000" w:themeColor="text1"/>
          <w:sz w:val="20"/>
          <w:szCs w:val="20"/>
        </w:rPr>
        <w:t>e</w:t>
      </w:r>
      <w:r w:rsidR="00AB142C" w:rsidRPr="005D5AFE">
        <w:rPr>
          <w:rFonts w:ascii="Arial" w:hAnsi="Arial" w:cs="Arial"/>
          <w:color w:val="000000" w:themeColor="text1"/>
          <w:sz w:val="20"/>
          <w:szCs w:val="20"/>
        </w:rPr>
        <w:t xml:space="preserve"> and hemodynamic </w:t>
      </w:r>
      <w:r w:rsidR="002C33C6" w:rsidRPr="005D5AFE">
        <w:rPr>
          <w:rFonts w:ascii="Arial" w:hAnsi="Arial" w:cs="Arial"/>
          <w:color w:val="000000" w:themeColor="text1"/>
          <w:sz w:val="20"/>
          <w:szCs w:val="20"/>
        </w:rPr>
        <w:t>properties</w:t>
      </w:r>
      <w:r w:rsidR="00F01C72" w:rsidRPr="005D5AF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029C6" w:rsidRPr="005D5AFE">
        <w:rPr>
          <w:rFonts w:ascii="Arial" w:hAnsi="Arial" w:cs="Arial"/>
          <w:color w:val="000000" w:themeColor="text1"/>
          <w:sz w:val="20"/>
          <w:szCs w:val="20"/>
        </w:rPr>
        <w:t xml:space="preserve">These changes can be detected by noninvasive methods such as shear wave elastography and provide important diagnostic information about </w:t>
      </w:r>
      <w:r w:rsidR="005D5AFE" w:rsidRPr="005D5AFE">
        <w:rPr>
          <w:rFonts w:ascii="Arial" w:hAnsi="Arial" w:cs="Arial"/>
          <w:color w:val="000000" w:themeColor="text1"/>
          <w:sz w:val="20"/>
          <w:szCs w:val="20"/>
        </w:rPr>
        <w:t>the stage and severity of NAFLD</w:t>
      </w:r>
      <w:r w:rsidR="00E029C6" w:rsidRPr="005D5AF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01C72" w:rsidRPr="005D5AFE">
        <w:rPr>
          <w:rFonts w:ascii="Arial" w:hAnsi="Arial" w:cs="Arial"/>
          <w:color w:val="000000" w:themeColor="text1"/>
          <w:sz w:val="20"/>
          <w:szCs w:val="20"/>
        </w:rPr>
        <w:t xml:space="preserve">Moreover, 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hepatocellular lipid accumulation and lipotoxic </w:t>
      </w:r>
      <w:r w:rsidR="00782187" w:rsidRPr="005D5AFE">
        <w:rPr>
          <w:rFonts w:ascii="Arial" w:hAnsi="Arial" w:cs="Arial"/>
          <w:color w:val="000000" w:themeColor="text1"/>
          <w:sz w:val="20"/>
          <w:szCs w:val="20"/>
        </w:rPr>
        <w:t>injury (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>ballooning</w:t>
      </w:r>
      <w:r w:rsidR="00782187" w:rsidRPr="005D5AFE">
        <w:rPr>
          <w:rFonts w:ascii="Arial" w:hAnsi="Arial" w:cs="Arial"/>
          <w:color w:val="000000" w:themeColor="text1"/>
          <w:sz w:val="20"/>
          <w:szCs w:val="20"/>
        </w:rPr>
        <w:t>)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, activation of inflammatory responses, dysfunction of liver sinusoidal endothelial cells, and transdifferentiation of hepatic stellate cells </w:t>
      </w:r>
      <w:r w:rsidR="00782187" w:rsidRPr="005D5AFE">
        <w:rPr>
          <w:rFonts w:ascii="Arial" w:hAnsi="Arial" w:cs="Arial"/>
          <w:sz w:val="20"/>
          <w:szCs w:val="20"/>
        </w:rPr>
        <w:t xml:space="preserve">initiate </w:t>
      </w:r>
      <w:r w:rsidR="00782187" w:rsidRPr="005D5AFE">
        <w:rPr>
          <w:rFonts w:ascii="Arial" w:hAnsi="Arial" w:cs="Arial"/>
          <w:color w:val="000000" w:themeColor="text1"/>
          <w:sz w:val="20"/>
          <w:szCs w:val="20"/>
        </w:rPr>
        <w:t>mechanoresponses</w:t>
      </w:r>
      <w:r w:rsidR="00C24A5E" w:rsidRPr="005D5AFE">
        <w:rPr>
          <w:rFonts w:ascii="Arial" w:hAnsi="Arial" w:cs="Arial"/>
          <w:color w:val="000000" w:themeColor="text1"/>
          <w:sz w:val="20"/>
          <w:szCs w:val="20"/>
        </w:rPr>
        <w:t xml:space="preserve"> that may</w:t>
      </w:r>
      <w:r w:rsidR="00D77E21" w:rsidRPr="005D5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7E21" w:rsidRPr="005D5AFE">
        <w:rPr>
          <w:rFonts w:ascii="Arial" w:hAnsi="Arial" w:cs="Arial"/>
          <w:sz w:val="20"/>
          <w:szCs w:val="20"/>
        </w:rPr>
        <w:t>contribute to</w:t>
      </w:r>
      <w:r w:rsidRPr="005D5AFE">
        <w:rPr>
          <w:rFonts w:ascii="Arial" w:hAnsi="Arial" w:cs="Arial"/>
          <w:sz w:val="20"/>
          <w:szCs w:val="20"/>
        </w:rPr>
        <w:t xml:space="preserve"> </w:t>
      </w:r>
      <w:r w:rsidR="00D77E21" w:rsidRPr="005D5AFE">
        <w:rPr>
          <w:rFonts w:ascii="Arial" w:hAnsi="Arial" w:cs="Arial"/>
          <w:sz w:val="20"/>
          <w:szCs w:val="20"/>
        </w:rPr>
        <w:t xml:space="preserve">a </w:t>
      </w:r>
      <w:r w:rsidRPr="005D5AFE">
        <w:rPr>
          <w:rFonts w:ascii="Arial" w:hAnsi="Arial" w:cs="Arial"/>
          <w:sz w:val="20"/>
          <w:szCs w:val="20"/>
        </w:rPr>
        <w:t>pro-angiogenic, pro-fibrotic, and pro-oncogenic milieu</w:t>
      </w:r>
      <w:r w:rsidR="00F01C72" w:rsidRPr="005D5AFE">
        <w:rPr>
          <w:rFonts w:ascii="Arial" w:hAnsi="Arial" w:cs="Arial"/>
          <w:sz w:val="20"/>
          <w:szCs w:val="20"/>
        </w:rPr>
        <w:t xml:space="preserve"> </w:t>
      </w:r>
      <w:r w:rsidR="00D76141" w:rsidRPr="005D5AFE">
        <w:rPr>
          <w:rFonts w:ascii="Arial" w:hAnsi="Arial" w:cs="Arial"/>
          <w:sz w:val="20"/>
          <w:szCs w:val="20"/>
        </w:rPr>
        <w:t>and foster the development of</w:t>
      </w:r>
      <w:r w:rsidR="00782187" w:rsidRPr="005D5AFE">
        <w:rPr>
          <w:rFonts w:ascii="Arial" w:hAnsi="Arial" w:cs="Arial"/>
          <w:color w:val="000000" w:themeColor="text1"/>
          <w:sz w:val="20"/>
          <w:szCs w:val="20"/>
        </w:rPr>
        <w:t xml:space="preserve"> portal hypertension, cirrhosis, and hepatocellular carcinoma</w:t>
      </w:r>
      <w:r w:rsidR="00552CD7" w:rsidRPr="005D5AFE">
        <w:rPr>
          <w:rFonts w:ascii="Arial" w:hAnsi="Arial" w:cs="Arial"/>
          <w:color w:val="000000" w:themeColor="text1"/>
          <w:sz w:val="20"/>
          <w:szCs w:val="20"/>
        </w:rPr>
        <w:t xml:space="preserve"> (HCC)</w:t>
      </w:r>
      <w:r w:rsidR="00782187" w:rsidRPr="005D5AF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AA703E" w:rsidRPr="005D5AFE">
        <w:rPr>
          <w:rFonts w:ascii="Arial" w:hAnsi="Arial" w:cs="Arial"/>
          <w:color w:val="000000" w:themeColor="text1"/>
          <w:sz w:val="20"/>
          <w:szCs w:val="20"/>
        </w:rPr>
        <w:t>A number of studies indicate that the paralogous transcription co-activators YAP/TAZ have a prominent role in regulating mechanoresponses</w:t>
      </w:r>
      <w:r w:rsidR="002B60C0" w:rsidRPr="005D5AFE">
        <w:rPr>
          <w:rFonts w:ascii="Arial" w:hAnsi="Arial" w:cs="Arial"/>
          <w:color w:val="000000" w:themeColor="text1"/>
          <w:sz w:val="20"/>
          <w:szCs w:val="20"/>
        </w:rPr>
        <w:t xml:space="preserve"> in health and disease</w:t>
      </w:r>
      <w:r w:rsidR="00AA703E" w:rsidRPr="005D5AFE">
        <w:rPr>
          <w:rFonts w:ascii="Arial" w:hAnsi="Arial" w:cs="Arial"/>
          <w:color w:val="000000" w:themeColor="text1"/>
          <w:sz w:val="20"/>
          <w:szCs w:val="20"/>
        </w:rPr>
        <w:t>. In the liver, YAP/TAZ have been associated with liver cell zonation, metabolic reprogramming, activation of hepatic stellate cells, and fibrogenesis.</w:t>
      </w:r>
    </w:p>
    <w:p w14:paraId="56CC62B7" w14:textId="33714387" w:rsidR="00440E4C" w:rsidRPr="005D5AFE" w:rsidRDefault="00F95188" w:rsidP="005D5AFE">
      <w:pPr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5D5AFE">
        <w:rPr>
          <w:rFonts w:ascii="Arial" w:hAnsi="Arial" w:cs="Arial"/>
          <w:color w:val="000000" w:themeColor="text1"/>
          <w:sz w:val="20"/>
          <w:szCs w:val="20"/>
        </w:rPr>
        <w:t>Several lines of evidence indicate that</w:t>
      </w:r>
      <w:r w:rsidR="0021488B" w:rsidRPr="005D5AFE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 better understanding of liver mechanobiology will help us gain </w:t>
      </w:r>
      <w:r w:rsidR="00764761" w:rsidRPr="005D5AFE">
        <w:rPr>
          <w:rFonts w:ascii="Arial" w:hAnsi="Arial" w:cs="Arial"/>
          <w:color w:val="000000" w:themeColor="text1"/>
          <w:sz w:val="20"/>
          <w:szCs w:val="20"/>
        </w:rPr>
        <w:t>new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 insight</w:t>
      </w:r>
      <w:r w:rsidR="00764761" w:rsidRPr="005D5AFE">
        <w:rPr>
          <w:rFonts w:ascii="Arial" w:hAnsi="Arial" w:cs="Arial"/>
          <w:color w:val="000000" w:themeColor="text1"/>
          <w:sz w:val="20"/>
          <w:szCs w:val="20"/>
        </w:rPr>
        <w:t>s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 into the pathogenesis of NAFLD. </w:t>
      </w:r>
      <w:r w:rsidR="00D77E21" w:rsidRPr="005D5AFE">
        <w:rPr>
          <w:rFonts w:ascii="Arial" w:hAnsi="Arial" w:cs="Arial"/>
          <w:color w:val="000000" w:themeColor="text1"/>
          <w:sz w:val="20"/>
          <w:szCs w:val="20"/>
        </w:rPr>
        <w:t xml:space="preserve">One </w:t>
      </w:r>
      <w:r w:rsidR="001B268E" w:rsidRPr="005D5AFE">
        <w:rPr>
          <w:rFonts w:ascii="Arial" w:hAnsi="Arial" w:cs="Arial"/>
          <w:color w:val="000000" w:themeColor="text1"/>
          <w:sz w:val="20"/>
          <w:szCs w:val="20"/>
        </w:rPr>
        <w:t>concept emerging from current research is that</w:t>
      </w:r>
      <w:r w:rsidR="00C66EB0" w:rsidRPr="005D5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7205" w:rsidRPr="005D5AFE">
        <w:rPr>
          <w:rFonts w:ascii="Arial" w:hAnsi="Arial" w:cs="Arial"/>
          <w:color w:val="000000" w:themeColor="text1"/>
          <w:sz w:val="20"/>
          <w:szCs w:val="20"/>
        </w:rPr>
        <w:t xml:space="preserve">fibrosis is not a prerequisite to the initiation of portal hypertension in NAFLD. </w:t>
      </w:r>
      <w:r w:rsidR="00552CD7" w:rsidRPr="005D5AFE">
        <w:rPr>
          <w:rFonts w:ascii="Arial" w:hAnsi="Arial" w:cs="Arial"/>
          <w:color w:val="000000" w:themeColor="text1"/>
          <w:sz w:val="20"/>
          <w:szCs w:val="20"/>
        </w:rPr>
        <w:t>Evidence shows that s</w:t>
      </w:r>
      <w:r w:rsidR="001B268E" w:rsidRPr="005D5AFE">
        <w:rPr>
          <w:rFonts w:ascii="Arial" w:hAnsi="Arial" w:cs="Arial"/>
          <w:color w:val="000000" w:themeColor="text1"/>
          <w:sz w:val="20"/>
          <w:szCs w:val="20"/>
        </w:rPr>
        <w:t xml:space="preserve">teatosis, inflammation, and angiogenesis increase </w:t>
      </w:r>
      <w:r w:rsidR="00A57205" w:rsidRPr="005D5AFE">
        <w:rPr>
          <w:rFonts w:ascii="Arial" w:hAnsi="Arial" w:cs="Arial"/>
          <w:color w:val="000000" w:themeColor="text1"/>
          <w:sz w:val="20"/>
          <w:szCs w:val="20"/>
        </w:rPr>
        <w:t xml:space="preserve">sinusoidal pressure </w:t>
      </w:r>
      <w:r w:rsidR="0021488B" w:rsidRPr="005D5AFE">
        <w:rPr>
          <w:rFonts w:ascii="Arial" w:hAnsi="Arial" w:cs="Arial"/>
          <w:color w:val="000000" w:themeColor="text1"/>
          <w:sz w:val="20"/>
          <w:szCs w:val="20"/>
        </w:rPr>
        <w:t xml:space="preserve">that </w:t>
      </w:r>
      <w:r w:rsidR="00552CD7" w:rsidRPr="005D5AFE">
        <w:rPr>
          <w:rFonts w:ascii="Arial" w:hAnsi="Arial" w:cs="Arial"/>
          <w:color w:val="000000" w:themeColor="text1"/>
          <w:sz w:val="20"/>
          <w:szCs w:val="20"/>
        </w:rPr>
        <w:t xml:space="preserve">may </w:t>
      </w:r>
      <w:r w:rsidR="0021488B" w:rsidRPr="005D5AFE">
        <w:rPr>
          <w:rFonts w:ascii="Arial" w:hAnsi="Arial" w:cs="Arial"/>
          <w:color w:val="000000" w:themeColor="text1"/>
          <w:sz w:val="20"/>
          <w:szCs w:val="20"/>
        </w:rPr>
        <w:t>stimulate the development of subsequent</w:t>
      </w:r>
      <w:r w:rsidR="00A57205" w:rsidRPr="005D5AFE">
        <w:rPr>
          <w:rFonts w:ascii="Arial" w:hAnsi="Arial" w:cs="Arial"/>
          <w:color w:val="000000" w:themeColor="text1"/>
          <w:sz w:val="20"/>
          <w:szCs w:val="20"/>
        </w:rPr>
        <w:t xml:space="preserve"> fibrosis</w:t>
      </w:r>
      <w:r w:rsidR="001B268E" w:rsidRPr="005D5AF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64761" w:rsidRPr="005D5AFE">
        <w:rPr>
          <w:rFonts w:ascii="Arial" w:hAnsi="Arial" w:cs="Arial"/>
          <w:color w:val="000000" w:themeColor="text1"/>
          <w:sz w:val="20"/>
          <w:szCs w:val="20"/>
        </w:rPr>
        <w:t>establishing a</w:t>
      </w:r>
      <w:r w:rsidR="001B268E" w:rsidRPr="005D5AFE">
        <w:rPr>
          <w:rFonts w:ascii="Arial" w:hAnsi="Arial" w:cs="Arial"/>
          <w:color w:val="000000" w:themeColor="text1"/>
          <w:sz w:val="20"/>
          <w:szCs w:val="20"/>
        </w:rPr>
        <w:t xml:space="preserve"> bidirectional </w:t>
      </w:r>
      <w:r w:rsidR="0021488B" w:rsidRPr="005D5AFE">
        <w:rPr>
          <w:rFonts w:ascii="Arial" w:hAnsi="Arial" w:cs="Arial"/>
          <w:color w:val="000000" w:themeColor="text1"/>
          <w:sz w:val="20"/>
          <w:szCs w:val="20"/>
        </w:rPr>
        <w:t>relationship</w:t>
      </w:r>
      <w:r w:rsidR="00552CD7" w:rsidRPr="005D5AF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A57205" w:rsidRPr="005D5AFE">
        <w:rPr>
          <w:rFonts w:ascii="Arial" w:hAnsi="Arial" w:cs="Arial"/>
          <w:color w:val="000000" w:themeColor="text1"/>
          <w:sz w:val="20"/>
          <w:szCs w:val="20"/>
        </w:rPr>
        <w:t xml:space="preserve">in part mediated through mechanosignaling. </w:t>
      </w:r>
      <w:r w:rsidR="001B268E" w:rsidRPr="005D5AFE">
        <w:rPr>
          <w:rFonts w:ascii="Arial" w:hAnsi="Arial" w:cs="Arial"/>
          <w:color w:val="000000" w:themeColor="text1"/>
          <w:sz w:val="20"/>
          <w:szCs w:val="20"/>
        </w:rPr>
        <w:t xml:space="preserve">Another intriguing concept relates to the </w:t>
      </w:r>
      <w:r w:rsidR="002048B7" w:rsidRPr="005D5AFE">
        <w:rPr>
          <w:rFonts w:ascii="Arial" w:hAnsi="Arial" w:cs="Arial"/>
          <w:color w:val="000000" w:themeColor="text1"/>
          <w:sz w:val="20"/>
          <w:szCs w:val="20"/>
        </w:rPr>
        <w:t xml:space="preserve">early development of </w:t>
      </w:r>
      <w:r w:rsidR="00552CD7" w:rsidRPr="005D5AFE">
        <w:rPr>
          <w:rFonts w:ascii="Arial" w:hAnsi="Arial" w:cs="Arial"/>
          <w:color w:val="000000" w:themeColor="text1"/>
          <w:sz w:val="20"/>
          <w:szCs w:val="20"/>
        </w:rPr>
        <w:t>HCC</w:t>
      </w:r>
      <w:r w:rsidR="001B268E" w:rsidRPr="005D5AFE">
        <w:rPr>
          <w:rFonts w:ascii="Arial" w:hAnsi="Arial" w:cs="Arial"/>
          <w:color w:val="000000" w:themeColor="text1"/>
          <w:sz w:val="20"/>
          <w:szCs w:val="20"/>
        </w:rPr>
        <w:t xml:space="preserve"> in noncirrhotic NAFLD</w:t>
      </w:r>
      <w:r w:rsidR="002048B7" w:rsidRPr="005D5AF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52CD7" w:rsidRPr="005D5AFE">
        <w:rPr>
          <w:rFonts w:ascii="Arial" w:hAnsi="Arial" w:cs="Arial"/>
          <w:color w:val="000000" w:themeColor="text1"/>
          <w:sz w:val="20"/>
          <w:szCs w:val="20"/>
        </w:rPr>
        <w:t>R</w:t>
      </w:r>
      <w:r w:rsidR="00A57205" w:rsidRPr="005D5AFE">
        <w:rPr>
          <w:rFonts w:ascii="Arial" w:hAnsi="Arial" w:cs="Arial"/>
          <w:color w:val="000000" w:themeColor="text1"/>
          <w:sz w:val="20"/>
          <w:szCs w:val="20"/>
        </w:rPr>
        <w:t xml:space="preserve">ecent work demonstrated that </w:t>
      </w:r>
      <w:r w:rsidR="002048B7" w:rsidRPr="005D5AFE">
        <w:rPr>
          <w:rFonts w:ascii="Arial" w:hAnsi="Arial" w:cs="Arial"/>
          <w:color w:val="000000" w:themeColor="text1"/>
          <w:sz w:val="20"/>
          <w:szCs w:val="20"/>
        </w:rPr>
        <w:t>accumulation of large</w:t>
      </w:r>
      <w:r w:rsidR="00A57205" w:rsidRPr="005D5AFE">
        <w:rPr>
          <w:rFonts w:ascii="Arial" w:hAnsi="Arial" w:cs="Arial"/>
          <w:color w:val="000000" w:themeColor="text1"/>
          <w:sz w:val="20"/>
          <w:szCs w:val="20"/>
        </w:rPr>
        <w:t xml:space="preserve"> lipid droplets in hepatocytes </w:t>
      </w:r>
      <w:r w:rsidR="002048B7" w:rsidRPr="005D5AFE">
        <w:rPr>
          <w:rFonts w:ascii="Arial" w:hAnsi="Arial" w:cs="Arial"/>
          <w:color w:val="000000" w:themeColor="text1"/>
          <w:sz w:val="20"/>
          <w:szCs w:val="20"/>
        </w:rPr>
        <w:t xml:space="preserve">cause nuclear deformation and YAP/TAZ activation, which </w:t>
      </w:r>
      <w:r w:rsidR="00552CD7" w:rsidRPr="005D5AFE">
        <w:rPr>
          <w:rFonts w:ascii="Arial" w:hAnsi="Arial" w:cs="Arial"/>
          <w:color w:val="000000" w:themeColor="text1"/>
          <w:sz w:val="20"/>
          <w:szCs w:val="20"/>
        </w:rPr>
        <w:t>may</w:t>
      </w:r>
      <w:r w:rsidR="002048B7" w:rsidRPr="005D5AFE">
        <w:rPr>
          <w:rFonts w:ascii="Arial" w:hAnsi="Arial" w:cs="Arial"/>
          <w:color w:val="000000" w:themeColor="text1"/>
          <w:sz w:val="20"/>
          <w:szCs w:val="20"/>
        </w:rPr>
        <w:t xml:space="preserve"> activate oncogenic pathways in fatty liver.</w:t>
      </w:r>
      <w:r w:rsidR="00F8571B" w:rsidRPr="005D5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3F3208E" w14:textId="79F3E63C" w:rsidR="00F8571B" w:rsidRPr="005D5AFE" w:rsidRDefault="00440E4C" w:rsidP="00440E4C">
      <w:pPr>
        <w:rPr>
          <w:rFonts w:ascii="Arial" w:hAnsi="Arial" w:cs="Arial"/>
          <w:color w:val="000000" w:themeColor="text1"/>
          <w:sz w:val="20"/>
          <w:szCs w:val="20"/>
        </w:rPr>
      </w:pPr>
      <w:r w:rsidRPr="005D5AFE">
        <w:rPr>
          <w:rFonts w:ascii="Arial" w:hAnsi="Arial" w:cs="Arial"/>
          <w:color w:val="000000" w:themeColor="text1"/>
          <w:sz w:val="20"/>
          <w:szCs w:val="20"/>
        </w:rPr>
        <w:t>I</w:t>
      </w:r>
      <w:r w:rsidR="00CA5883" w:rsidRPr="005D5AFE">
        <w:rPr>
          <w:rFonts w:ascii="Arial" w:hAnsi="Arial" w:cs="Arial"/>
          <w:color w:val="000000" w:themeColor="text1"/>
          <w:sz w:val="20"/>
          <w:szCs w:val="20"/>
        </w:rPr>
        <w:t>dentifying molecular targets</w:t>
      </w:r>
      <w:r w:rsidR="0021488B" w:rsidRPr="005D5AFE">
        <w:rPr>
          <w:rFonts w:ascii="Arial" w:hAnsi="Arial" w:cs="Arial"/>
          <w:color w:val="000000" w:themeColor="text1"/>
          <w:sz w:val="20"/>
          <w:szCs w:val="20"/>
        </w:rPr>
        <w:t xml:space="preserve"> to </w:t>
      </w:r>
      <w:r w:rsidR="009105A0" w:rsidRPr="005D5AFE">
        <w:rPr>
          <w:rFonts w:ascii="Arial" w:hAnsi="Arial" w:cs="Arial"/>
          <w:color w:val="000000" w:themeColor="text1"/>
          <w:sz w:val="20"/>
          <w:szCs w:val="20"/>
        </w:rPr>
        <w:t>prevent or mitigate the impact of physical forces on liver cells may</w:t>
      </w:r>
      <w:r w:rsidR="0021488B" w:rsidRPr="005D5AFE">
        <w:rPr>
          <w:rFonts w:ascii="Arial" w:hAnsi="Arial" w:cs="Arial"/>
          <w:color w:val="000000" w:themeColor="text1"/>
          <w:sz w:val="20"/>
          <w:szCs w:val="20"/>
        </w:rPr>
        <w:t xml:space="preserve"> represent </w:t>
      </w:r>
      <w:r w:rsidR="009105A0" w:rsidRPr="005D5AFE">
        <w:rPr>
          <w:rFonts w:ascii="Arial" w:hAnsi="Arial" w:cs="Arial"/>
          <w:color w:val="000000" w:themeColor="text1"/>
          <w:sz w:val="20"/>
          <w:szCs w:val="20"/>
        </w:rPr>
        <w:t>novel</w:t>
      </w:r>
      <w:r w:rsidR="0021488B" w:rsidRPr="005D5AFE">
        <w:rPr>
          <w:rFonts w:ascii="Arial" w:hAnsi="Arial" w:cs="Arial"/>
          <w:color w:val="000000" w:themeColor="text1"/>
          <w:sz w:val="20"/>
          <w:szCs w:val="20"/>
        </w:rPr>
        <w:t xml:space="preserve"> approaches to the treatment of NAFLD. </w:t>
      </w:r>
    </w:p>
    <w:p w14:paraId="7F2DC9CC" w14:textId="77777777" w:rsidR="00BF34EC" w:rsidRPr="005D5AFE" w:rsidRDefault="00BF34EC" w:rsidP="000F552E">
      <w:pP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</w:p>
    <w:p w14:paraId="1AA396F1" w14:textId="10E24A89" w:rsidR="00BF34EC" w:rsidRPr="005D5AFE" w:rsidRDefault="00BF34EC" w:rsidP="0092481C">
      <w:pPr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  <w:r w:rsidRPr="005D5AFE">
        <w:rPr>
          <w:rFonts w:ascii="Arial" w:eastAsia="Times New Roman" w:hAnsi="Arial" w:cs="Arial"/>
          <w:b/>
          <w:sz w:val="20"/>
          <w:szCs w:val="20"/>
          <w:shd w:val="clear" w:color="auto" w:fill="FFFFFF"/>
        </w:rPr>
        <w:t>Learning Objectives:</w:t>
      </w:r>
    </w:p>
    <w:p w14:paraId="5A87CEB5" w14:textId="11CCCCEB" w:rsidR="0092481C" w:rsidRPr="005D5AFE" w:rsidRDefault="00BC73D2" w:rsidP="0092481C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Understand </w:t>
      </w:r>
      <w:r w:rsidR="00405278" w:rsidRPr="005D5AFE">
        <w:rPr>
          <w:rFonts w:ascii="Arial" w:hAnsi="Arial" w:cs="Arial"/>
          <w:color w:val="000000" w:themeColor="text1"/>
          <w:sz w:val="20"/>
          <w:szCs w:val="20"/>
        </w:rPr>
        <w:t>how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="0092481C" w:rsidRPr="005D5AFE">
        <w:rPr>
          <w:rFonts w:ascii="Arial" w:hAnsi="Arial" w:cs="Arial"/>
          <w:color w:val="000000" w:themeColor="text1"/>
          <w:sz w:val="20"/>
          <w:szCs w:val="20"/>
        </w:rPr>
        <w:t xml:space="preserve">echanical forces </w:t>
      </w:r>
      <w:r w:rsidR="00405278" w:rsidRPr="005D5AFE">
        <w:rPr>
          <w:rFonts w:ascii="Arial" w:hAnsi="Arial" w:cs="Arial"/>
          <w:color w:val="000000" w:themeColor="text1"/>
          <w:sz w:val="20"/>
          <w:szCs w:val="20"/>
        </w:rPr>
        <w:t>shape</w:t>
      </w:r>
      <w:r w:rsidR="0092481C" w:rsidRPr="005D5AFE">
        <w:rPr>
          <w:rFonts w:ascii="Arial" w:hAnsi="Arial" w:cs="Arial"/>
          <w:color w:val="000000" w:themeColor="text1"/>
          <w:sz w:val="20"/>
          <w:szCs w:val="20"/>
        </w:rPr>
        <w:t xml:space="preserve"> the </w:t>
      </w:r>
      <w:proofErr w:type="spellStart"/>
      <w:r w:rsidR="0092481C" w:rsidRPr="005D5AFE">
        <w:rPr>
          <w:rFonts w:ascii="Arial" w:hAnsi="Arial" w:cs="Arial"/>
          <w:color w:val="000000" w:themeColor="text1"/>
          <w:sz w:val="20"/>
          <w:szCs w:val="20"/>
        </w:rPr>
        <w:t>behavior</w:t>
      </w:r>
      <w:proofErr w:type="spellEnd"/>
      <w:r w:rsidR="0092481C" w:rsidRPr="005D5AFE">
        <w:rPr>
          <w:rFonts w:ascii="Arial" w:hAnsi="Arial" w:cs="Arial"/>
          <w:color w:val="000000" w:themeColor="text1"/>
          <w:sz w:val="20"/>
          <w:szCs w:val="20"/>
        </w:rPr>
        <w:t xml:space="preserve"> of liver cells in health and disease</w:t>
      </w:r>
    </w:p>
    <w:p w14:paraId="3CCA95A0" w14:textId="2A461024" w:rsidR="0092481C" w:rsidRPr="005D5AFE" w:rsidRDefault="00BC73D2" w:rsidP="0092481C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D5AFE">
        <w:rPr>
          <w:rFonts w:ascii="Arial" w:hAnsi="Arial" w:cs="Arial"/>
          <w:color w:val="000000" w:themeColor="text1"/>
          <w:sz w:val="20"/>
          <w:szCs w:val="20"/>
        </w:rPr>
        <w:t>Appreciate the potential of m</w:t>
      </w:r>
      <w:r w:rsidR="0092481C" w:rsidRPr="005D5AFE">
        <w:rPr>
          <w:rFonts w:ascii="Arial" w:hAnsi="Arial" w:cs="Arial"/>
          <w:color w:val="000000" w:themeColor="text1"/>
          <w:sz w:val="20"/>
          <w:szCs w:val="20"/>
        </w:rPr>
        <w:t xml:space="preserve">echanics-based strategies 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>in</w:t>
      </w:r>
      <w:r w:rsidR="0092481C" w:rsidRPr="005D5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D5AFE">
        <w:rPr>
          <w:rFonts w:ascii="Arial" w:hAnsi="Arial" w:cs="Arial"/>
          <w:color w:val="000000" w:themeColor="text1"/>
          <w:sz w:val="20"/>
          <w:szCs w:val="20"/>
        </w:rPr>
        <w:t xml:space="preserve">the management of </w:t>
      </w:r>
      <w:r w:rsidR="0092481C" w:rsidRPr="005D5AFE">
        <w:rPr>
          <w:rFonts w:ascii="Arial" w:hAnsi="Arial" w:cs="Arial"/>
          <w:color w:val="000000" w:themeColor="text1"/>
          <w:sz w:val="20"/>
          <w:szCs w:val="20"/>
        </w:rPr>
        <w:t>NAFLD</w:t>
      </w:r>
    </w:p>
    <w:p w14:paraId="63AFA804" w14:textId="77777777" w:rsidR="0092481C" w:rsidRPr="005D5AFE" w:rsidRDefault="0092481C" w:rsidP="0066475F">
      <w:pPr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14:paraId="1D7A6AB6" w14:textId="42DAEC7F" w:rsidR="0066475F" w:rsidRPr="005D5AFE" w:rsidRDefault="0066475F" w:rsidP="0066475F">
      <w:pPr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  <w:r w:rsidRPr="005D5AFE">
        <w:rPr>
          <w:rFonts w:ascii="Arial" w:eastAsia="Times New Roman" w:hAnsi="Arial" w:cs="Arial"/>
          <w:b/>
          <w:sz w:val="20"/>
          <w:szCs w:val="20"/>
          <w:shd w:val="clear" w:color="auto" w:fill="FFFFFF"/>
        </w:rPr>
        <w:t>References:</w:t>
      </w:r>
    </w:p>
    <w:p w14:paraId="49DAE479" w14:textId="409665B2" w:rsidR="00CC2F11" w:rsidRPr="005D5AFE" w:rsidRDefault="00CC2F11" w:rsidP="00CC2F11">
      <w:pPr>
        <w:pStyle w:val="ListParagraph"/>
        <w:numPr>
          <w:ilvl w:val="0"/>
          <w:numId w:val="2"/>
        </w:numPr>
        <w:tabs>
          <w:tab w:val="left" w:pos="4124"/>
        </w:tabs>
        <w:ind w:right="-108"/>
        <w:rPr>
          <w:rFonts w:ascii="Arial" w:hAnsi="Arial" w:cs="Arial"/>
          <w:noProof/>
          <w:color w:val="000000"/>
          <w:sz w:val="20"/>
          <w:szCs w:val="20"/>
        </w:rPr>
      </w:pPr>
      <w:r w:rsidRPr="005D5AFE">
        <w:rPr>
          <w:rFonts w:ascii="Arial" w:hAnsi="Arial" w:cs="Arial"/>
          <w:noProof/>
          <w:color w:val="000000"/>
          <w:sz w:val="20"/>
          <w:szCs w:val="20"/>
        </w:rPr>
        <w:t xml:space="preserve">Baffy G, Bosch J. Overlooked subclinical portal hypertension in nonalcoholic fatty liver disease: Is it real and how to measure it? (Expert Opinion). </w:t>
      </w:r>
      <w:r w:rsidRPr="005D5AFE">
        <w:rPr>
          <w:rFonts w:ascii="Arial" w:hAnsi="Arial" w:cs="Arial"/>
          <w:i/>
          <w:iCs/>
          <w:noProof/>
          <w:color w:val="000000"/>
          <w:sz w:val="20"/>
          <w:szCs w:val="20"/>
        </w:rPr>
        <w:t xml:space="preserve">J Hepatol </w:t>
      </w:r>
      <w:r w:rsidRPr="005D5AFE">
        <w:rPr>
          <w:rFonts w:ascii="Arial" w:hAnsi="Arial" w:cs="Arial"/>
          <w:noProof/>
          <w:color w:val="000000"/>
          <w:sz w:val="20"/>
          <w:szCs w:val="20"/>
        </w:rPr>
        <w:t>2022; 76: 458-463.</w:t>
      </w:r>
      <w:r w:rsidR="000F552E" w:rsidRPr="005D5A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4164880" w14:textId="20CC3E56" w:rsidR="00CC2F11" w:rsidRPr="005D5AFE" w:rsidRDefault="00CC2F11" w:rsidP="00CC2F1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D5AFE">
        <w:rPr>
          <w:rFonts w:ascii="Arial" w:hAnsi="Arial" w:cs="Arial"/>
          <w:noProof/>
          <w:color w:val="000000"/>
          <w:sz w:val="20"/>
          <w:szCs w:val="20"/>
        </w:rPr>
        <w:t xml:space="preserve">Mitten EK, Baffy G. Mechanotransduction in the pathogenesis of nonalcoholic fatty liver disease. </w:t>
      </w:r>
      <w:r w:rsidRPr="005D5AFE">
        <w:rPr>
          <w:rFonts w:ascii="Arial" w:hAnsi="Arial" w:cs="Arial"/>
          <w:i/>
          <w:iCs/>
          <w:noProof/>
          <w:color w:val="000000"/>
          <w:sz w:val="20"/>
          <w:szCs w:val="20"/>
        </w:rPr>
        <w:t>J Hepatol</w:t>
      </w:r>
      <w:r w:rsidRPr="005D5AFE">
        <w:rPr>
          <w:rFonts w:ascii="Arial" w:hAnsi="Arial" w:cs="Arial"/>
          <w:noProof/>
          <w:color w:val="000000"/>
          <w:sz w:val="20"/>
          <w:szCs w:val="20"/>
        </w:rPr>
        <w:t xml:space="preserve"> 2022; </w:t>
      </w:r>
      <w:r w:rsidR="005D5AFE" w:rsidRPr="005D5AFE">
        <w:rPr>
          <w:rFonts w:ascii="Arial" w:hAnsi="Arial" w:cs="Arial"/>
          <w:noProof/>
          <w:color w:val="000000"/>
          <w:sz w:val="20"/>
          <w:szCs w:val="20"/>
        </w:rPr>
        <w:t>Sep 5:S0168-8278(22)03059-8. doi: 10.1016/j.jhep.2022.08.028</w:t>
      </w:r>
    </w:p>
    <w:p w14:paraId="3102283B" w14:textId="171FD81E" w:rsidR="00CC2F11" w:rsidRPr="005D5AFE" w:rsidRDefault="00CC2F11" w:rsidP="0040527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CC2F11" w:rsidRPr="005D5AFE" w:rsidSect="00755BEF">
      <w:pgSz w:w="12240" w:h="15840"/>
      <w:pgMar w:top="1440" w:right="158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4291B"/>
    <w:multiLevelType w:val="hybridMultilevel"/>
    <w:tmpl w:val="0C7444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41AB0"/>
    <w:multiLevelType w:val="hybridMultilevel"/>
    <w:tmpl w:val="EE60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60088"/>
    <w:multiLevelType w:val="hybridMultilevel"/>
    <w:tmpl w:val="265C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615A5"/>
    <w:multiLevelType w:val="hybridMultilevel"/>
    <w:tmpl w:val="0C744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30799"/>
    <w:multiLevelType w:val="hybridMultilevel"/>
    <w:tmpl w:val="44689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63300">
    <w:abstractNumId w:val="4"/>
  </w:num>
  <w:num w:numId="2" w16cid:durableId="2138912988">
    <w:abstractNumId w:val="3"/>
  </w:num>
  <w:num w:numId="3" w16cid:durableId="1192836260">
    <w:abstractNumId w:val="1"/>
  </w:num>
  <w:num w:numId="4" w16cid:durableId="772162958">
    <w:abstractNumId w:val="2"/>
  </w:num>
  <w:num w:numId="5" w16cid:durableId="9197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30"/>
    <w:rsid w:val="00011271"/>
    <w:rsid w:val="00027954"/>
    <w:rsid w:val="0008485D"/>
    <w:rsid w:val="000B2913"/>
    <w:rsid w:val="000E1124"/>
    <w:rsid w:val="000F45C8"/>
    <w:rsid w:val="000F552E"/>
    <w:rsid w:val="0014161D"/>
    <w:rsid w:val="001B078C"/>
    <w:rsid w:val="001B268E"/>
    <w:rsid w:val="001B2E52"/>
    <w:rsid w:val="001B7582"/>
    <w:rsid w:val="001C2906"/>
    <w:rsid w:val="001E4FE4"/>
    <w:rsid w:val="002048B7"/>
    <w:rsid w:val="002048E7"/>
    <w:rsid w:val="0021488B"/>
    <w:rsid w:val="0024633F"/>
    <w:rsid w:val="00251647"/>
    <w:rsid w:val="00265EF1"/>
    <w:rsid w:val="00286CDE"/>
    <w:rsid w:val="002B60C0"/>
    <w:rsid w:val="002C33C6"/>
    <w:rsid w:val="002C3F42"/>
    <w:rsid w:val="002F3134"/>
    <w:rsid w:val="00336A09"/>
    <w:rsid w:val="00356E6D"/>
    <w:rsid w:val="00357D78"/>
    <w:rsid w:val="00363707"/>
    <w:rsid w:val="003B40CC"/>
    <w:rsid w:val="003C0C21"/>
    <w:rsid w:val="003F7237"/>
    <w:rsid w:val="00405278"/>
    <w:rsid w:val="004270A5"/>
    <w:rsid w:val="00440E4C"/>
    <w:rsid w:val="004504A8"/>
    <w:rsid w:val="004A70B8"/>
    <w:rsid w:val="004C5B57"/>
    <w:rsid w:val="004D2E42"/>
    <w:rsid w:val="004E1458"/>
    <w:rsid w:val="004E2135"/>
    <w:rsid w:val="004E3640"/>
    <w:rsid w:val="004F632B"/>
    <w:rsid w:val="005073CE"/>
    <w:rsid w:val="00522859"/>
    <w:rsid w:val="00536763"/>
    <w:rsid w:val="0054250D"/>
    <w:rsid w:val="00552CD7"/>
    <w:rsid w:val="00576A35"/>
    <w:rsid w:val="0058741D"/>
    <w:rsid w:val="005C27F1"/>
    <w:rsid w:val="005D5AFE"/>
    <w:rsid w:val="00614E6D"/>
    <w:rsid w:val="00620505"/>
    <w:rsid w:val="006472CE"/>
    <w:rsid w:val="0066475F"/>
    <w:rsid w:val="0067468D"/>
    <w:rsid w:val="006C1B1F"/>
    <w:rsid w:val="00711D8E"/>
    <w:rsid w:val="00745696"/>
    <w:rsid w:val="00752068"/>
    <w:rsid w:val="00755BEF"/>
    <w:rsid w:val="00764761"/>
    <w:rsid w:val="00782187"/>
    <w:rsid w:val="00791A22"/>
    <w:rsid w:val="00843FA0"/>
    <w:rsid w:val="00865CF3"/>
    <w:rsid w:val="008A52A2"/>
    <w:rsid w:val="008C6974"/>
    <w:rsid w:val="008D55C7"/>
    <w:rsid w:val="008E30B0"/>
    <w:rsid w:val="008E470A"/>
    <w:rsid w:val="008E4D5F"/>
    <w:rsid w:val="008F6BCF"/>
    <w:rsid w:val="009105A0"/>
    <w:rsid w:val="0092481C"/>
    <w:rsid w:val="00940A8D"/>
    <w:rsid w:val="0094399D"/>
    <w:rsid w:val="009609A7"/>
    <w:rsid w:val="00976C63"/>
    <w:rsid w:val="00993420"/>
    <w:rsid w:val="00996708"/>
    <w:rsid w:val="009A60BE"/>
    <w:rsid w:val="009B02A5"/>
    <w:rsid w:val="009C63C9"/>
    <w:rsid w:val="009D29AA"/>
    <w:rsid w:val="009F0412"/>
    <w:rsid w:val="00A40C66"/>
    <w:rsid w:val="00A57205"/>
    <w:rsid w:val="00A655AD"/>
    <w:rsid w:val="00A663A4"/>
    <w:rsid w:val="00AA4F46"/>
    <w:rsid w:val="00AA703E"/>
    <w:rsid w:val="00AB142C"/>
    <w:rsid w:val="00AB522D"/>
    <w:rsid w:val="00AF5F2D"/>
    <w:rsid w:val="00B3438A"/>
    <w:rsid w:val="00B83E1E"/>
    <w:rsid w:val="00BC73D2"/>
    <w:rsid w:val="00BD0130"/>
    <w:rsid w:val="00BD4D84"/>
    <w:rsid w:val="00BF34EC"/>
    <w:rsid w:val="00C02B5C"/>
    <w:rsid w:val="00C23464"/>
    <w:rsid w:val="00C24A5E"/>
    <w:rsid w:val="00C33064"/>
    <w:rsid w:val="00C66EB0"/>
    <w:rsid w:val="00C70AE5"/>
    <w:rsid w:val="00C813B9"/>
    <w:rsid w:val="00C857AD"/>
    <w:rsid w:val="00C95583"/>
    <w:rsid w:val="00CA5883"/>
    <w:rsid w:val="00CC2F11"/>
    <w:rsid w:val="00CC3F55"/>
    <w:rsid w:val="00CD4625"/>
    <w:rsid w:val="00D201AA"/>
    <w:rsid w:val="00D3537A"/>
    <w:rsid w:val="00D76141"/>
    <w:rsid w:val="00D77E21"/>
    <w:rsid w:val="00D8603D"/>
    <w:rsid w:val="00D87E28"/>
    <w:rsid w:val="00DA2DB8"/>
    <w:rsid w:val="00DA3836"/>
    <w:rsid w:val="00DB45BD"/>
    <w:rsid w:val="00E029C6"/>
    <w:rsid w:val="00E11EB4"/>
    <w:rsid w:val="00E34F44"/>
    <w:rsid w:val="00EB6A1F"/>
    <w:rsid w:val="00EC5EF7"/>
    <w:rsid w:val="00ED1D3D"/>
    <w:rsid w:val="00EE2098"/>
    <w:rsid w:val="00F01C72"/>
    <w:rsid w:val="00F113F4"/>
    <w:rsid w:val="00F8571B"/>
    <w:rsid w:val="00F95188"/>
    <w:rsid w:val="00FA1D62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2498F"/>
  <w14:defaultImageDpi w14:val="300"/>
  <w15:docId w15:val="{78CA1AA5-A9D7-9648-93F5-7CC68B84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4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12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36763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8E3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F552E"/>
    <w:pPr>
      <w:spacing w:line="480" w:lineRule="auto"/>
    </w:pPr>
    <w:rPr>
      <w:rFonts w:ascii="Helvetica" w:eastAsiaTheme="minorHAnsi" w:hAnsi="Helvetica"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F552E"/>
    <w:rPr>
      <w:rFonts w:ascii="Helvetica" w:eastAsiaTheme="minorHAnsi" w:hAnsi="Helvetica"/>
      <w:sz w:val="22"/>
    </w:rPr>
  </w:style>
  <w:style w:type="character" w:customStyle="1" w:styleId="NormalWebChar">
    <w:name w:val="Normal (Web) Char"/>
    <w:basedOn w:val="DefaultParagraphFont"/>
    <w:link w:val="NormalWeb"/>
    <w:uiPriority w:val="99"/>
    <w:rsid w:val="00DA383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Medical School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 Baffy</dc:creator>
  <cp:keywords/>
  <dc:description/>
  <cp:lastModifiedBy>Nikolett Judit Szabó-Szentesi</cp:lastModifiedBy>
  <cp:revision>2</cp:revision>
  <dcterms:created xsi:type="dcterms:W3CDTF">2022-10-06T14:35:00Z</dcterms:created>
  <dcterms:modified xsi:type="dcterms:W3CDTF">2022-10-06T14:35:00Z</dcterms:modified>
</cp:coreProperties>
</file>